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FD6654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E4DFE">
        <w:rPr>
          <w:b/>
          <w:sz w:val="20"/>
          <w:szCs w:val="20"/>
        </w:rPr>
        <w:t>Bucks County Technical High</w:t>
      </w:r>
      <w:r w:rsidR="00166712">
        <w:rPr>
          <w:b/>
          <w:sz w:val="20"/>
          <w:szCs w:val="20"/>
        </w:rPr>
        <w:t xml:space="preserve"> S</w:t>
      </w:r>
      <w:r w:rsidR="007E4DFE">
        <w:rPr>
          <w:b/>
          <w:sz w:val="20"/>
          <w:szCs w:val="20"/>
        </w:rPr>
        <w:t>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A85685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E4DFE">
        <w:rPr>
          <w:b/>
          <w:sz w:val="20"/>
          <w:szCs w:val="20"/>
        </w:rPr>
        <w:t>122-09-145-7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9DE274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E4DFE">
        <w:rPr>
          <w:b/>
          <w:sz w:val="20"/>
          <w:szCs w:val="20"/>
        </w:rPr>
        <w:t>5/29/2019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0E56B2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E4DFE">
        <w:rPr>
          <w:b/>
          <w:sz w:val="20"/>
          <w:szCs w:val="20"/>
        </w:rPr>
        <w:t>5/29/2019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DBD4814" w:rsidR="00223718" w:rsidRPr="00357703" w:rsidRDefault="0016671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0A1437E" w:rsidR="00223718" w:rsidRPr="00357703" w:rsidRDefault="0016671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4F95AEA" w:rsidR="00D6151F" w:rsidRDefault="00166712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029B969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6671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6712">
        <w:rPr>
          <w:sz w:val="16"/>
          <w:szCs w:val="16"/>
        </w:rPr>
        <w:instrText xml:space="preserve"> FORMCHECKBOX </w:instrText>
      </w:r>
      <w:r w:rsidR="002817A2">
        <w:rPr>
          <w:sz w:val="16"/>
          <w:szCs w:val="16"/>
        </w:rPr>
      </w:r>
      <w:r w:rsidR="002817A2">
        <w:rPr>
          <w:sz w:val="16"/>
          <w:szCs w:val="16"/>
        </w:rPr>
        <w:fldChar w:fldCharType="separate"/>
      </w:r>
      <w:r w:rsidR="0016671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817A2">
              <w:rPr>
                <w:rFonts w:ascii="Calibri" w:hAnsi="Calibri" w:cs="Calibri"/>
              </w:rPr>
            </w:r>
            <w:r w:rsidR="002817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496DC43" w:rsidR="0079370C" w:rsidRPr="00E36FC5" w:rsidRDefault="0016671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FAFAA1C" w:rsidR="006B7A09" w:rsidRPr="009319BD" w:rsidRDefault="0016671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5B1ACC2D" w:rsidR="006B7A09" w:rsidRPr="009319BD" w:rsidRDefault="0016671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462B2EED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166712">
              <w:rPr>
                <w:sz w:val="20"/>
                <w:szCs w:val="20"/>
              </w:rPr>
              <w:t xml:space="preserve"> The Point of Service (POS) did not provide an accurate meal count.  It was observed that some meals were not claimed for reimbursement when they did in fact have all</w:t>
            </w:r>
            <w:r w:rsidR="00ED78EF">
              <w:rPr>
                <w:sz w:val="20"/>
                <w:szCs w:val="20"/>
              </w:rPr>
              <w:t xml:space="preserve"> </w:t>
            </w:r>
            <w:r w:rsidR="00166712">
              <w:rPr>
                <w:sz w:val="20"/>
                <w:szCs w:val="20"/>
              </w:rPr>
              <w:t>required meal components.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930D3C7" w:rsidR="006B7A09" w:rsidRPr="009319BD" w:rsidRDefault="0016671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E976761" w:rsidR="006B7A09" w:rsidRPr="009319BD" w:rsidRDefault="0016671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BA1CB45" w:rsidR="006B7A09" w:rsidRPr="009319BD" w:rsidRDefault="0016671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0226BB4" w:rsidR="006B7A09" w:rsidRPr="009319BD" w:rsidRDefault="0016671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FDCFD60" w:rsidR="006B7A09" w:rsidRPr="009319BD" w:rsidRDefault="0016671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FE25AAC" w:rsidR="006B7A09" w:rsidRPr="009319BD" w:rsidRDefault="0016671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2B1B7B" w:rsidR="006B7A09" w:rsidRPr="009319BD" w:rsidRDefault="00B9027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0ECA582" w:rsidR="00D03ED5" w:rsidRPr="009319BD" w:rsidRDefault="00B9027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90A72AA" w:rsidR="00D03ED5" w:rsidRPr="009319BD" w:rsidRDefault="00B9027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2230AF1" w:rsidR="00D24103" w:rsidRPr="009319BD" w:rsidRDefault="00B9027A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7A2">
              <w:rPr>
                <w:sz w:val="20"/>
                <w:szCs w:val="20"/>
              </w:rPr>
            </w:r>
            <w:r w:rsidR="002817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D1F57E8" w:rsidR="00382454" w:rsidRDefault="00B9027A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staff were readily available to answer questions or concerns.  If additional information was requested by the reviewer, staff were helpful and quickly gathered the information.</w:t>
            </w:r>
          </w:p>
          <w:p w14:paraId="3A11F508" w14:textId="24E9D10E" w:rsidR="005A5D89" w:rsidRDefault="00B9027A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was receptive to suggestions for improvement.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D073" w14:textId="77777777" w:rsidR="00572B31" w:rsidRDefault="00572B31" w:rsidP="00A16BFB">
      <w:r>
        <w:separator/>
      </w:r>
    </w:p>
  </w:endnote>
  <w:endnote w:type="continuationSeparator" w:id="0">
    <w:p w14:paraId="0BA17FA6" w14:textId="77777777" w:rsidR="00572B31" w:rsidRDefault="00572B31" w:rsidP="00A16BFB">
      <w:r>
        <w:continuationSeparator/>
      </w:r>
    </w:p>
  </w:endnote>
  <w:endnote w:type="continuationNotice" w:id="1">
    <w:p w14:paraId="2B2FB170" w14:textId="77777777" w:rsidR="00572B31" w:rsidRDefault="00572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41A6" w14:textId="77777777" w:rsidR="00572B31" w:rsidRDefault="00572B31" w:rsidP="00A16BFB">
      <w:r>
        <w:separator/>
      </w:r>
    </w:p>
  </w:footnote>
  <w:footnote w:type="continuationSeparator" w:id="0">
    <w:p w14:paraId="7C3FAA4A" w14:textId="77777777" w:rsidR="00572B31" w:rsidRDefault="00572B31" w:rsidP="00A16BFB">
      <w:r>
        <w:continuationSeparator/>
      </w:r>
    </w:p>
  </w:footnote>
  <w:footnote w:type="continuationNotice" w:id="1">
    <w:p w14:paraId="68D048B9" w14:textId="77777777" w:rsidR="00572B31" w:rsidRDefault="00572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491E15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66712">
      <w:rPr>
        <w:sz w:val="16"/>
        <w:szCs w:val="16"/>
      </w:rPr>
      <w:t>Bucks County Technical High School</w:t>
    </w:r>
  </w:p>
  <w:p w14:paraId="360D5ABF" w14:textId="76CDC74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166712">
      <w:rPr>
        <w:sz w:val="16"/>
        <w:szCs w:val="16"/>
      </w:rPr>
      <w:t xml:space="preserve"> 122-09-145-7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XhU+rWcAi9uibWq0MbPZzm0z+ySn7LCeb5mZ0OozrCEaYNjmSK6LXQ8o3O8lmJ196ZU8du6DdfKxHnQcqggOQ==" w:salt="De2OB2wkGQA5d6yrjZGMq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66712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24B7E"/>
    <w:rsid w:val="002726BB"/>
    <w:rsid w:val="002817A2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72B31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4DFE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027A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D78EF"/>
    <w:rsid w:val="00EE59B8"/>
    <w:rsid w:val="00EF3D9A"/>
    <w:rsid w:val="00F00990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65501-9486-4775-AA9C-35A2A598BE1C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6106C6-24A0-4901-9D67-CA2021DF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772</Words>
  <Characters>4401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2019-07-31T18:57:00Z</cp:lastPrinted>
  <dcterms:created xsi:type="dcterms:W3CDTF">2019-06-10T17:57:00Z</dcterms:created>
  <dcterms:modified xsi:type="dcterms:W3CDTF">2019-08-23T12:58:00Z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